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4467"/>
        <w:gridCol w:w="1442"/>
        <w:gridCol w:w="3163"/>
      </w:tblGrid>
      <w:tr w:rsidR="00852E1F" w:rsidTr="00852E1F">
        <w:trPr>
          <w:tblCellSpacing w:w="0" w:type="dxa"/>
          <w:jc w:val="center"/>
        </w:trPr>
        <w:tc>
          <w:tcPr>
            <w:tcW w:w="7440" w:type="dxa"/>
            <w:gridSpan w:val="3"/>
            <w:shd w:val="clear" w:color="auto" w:fill="FFFFFF"/>
          </w:tcPr>
          <w:tbl>
            <w:tblPr>
              <w:tblW w:w="0" w:type="auto"/>
              <w:tblCellSpacing w:w="0" w:type="dxa"/>
              <w:tblCellMar>
                <w:left w:w="0" w:type="dxa"/>
                <w:right w:w="0" w:type="dxa"/>
              </w:tblCellMar>
              <w:tblLook w:val="04A0" w:firstRow="1" w:lastRow="0" w:firstColumn="1" w:lastColumn="0" w:noHBand="0" w:noVBand="1"/>
            </w:tblPr>
            <w:tblGrid>
              <w:gridCol w:w="7440"/>
            </w:tblGrid>
            <w:tr w:rsidR="00852E1F">
              <w:trPr>
                <w:tblCellSpacing w:w="0" w:type="dxa"/>
              </w:trPr>
              <w:tc>
                <w:tcPr>
                  <w:tcW w:w="7440" w:type="dxa"/>
                  <w:vAlign w:val="center"/>
                  <w:hideMark/>
                </w:tcPr>
                <w:p w:rsidR="00852E1F" w:rsidRDefault="00852E1F">
                  <w:pPr>
                    <w:pStyle w:val="berschrift2"/>
                    <w:rPr>
                      <w:rFonts w:eastAsia="Times New Roman"/>
                    </w:rPr>
                  </w:pPr>
                  <w:r>
                    <w:rPr>
                      <w:rFonts w:eastAsia="Times New Roman"/>
                    </w:rPr>
                    <w:t>Der Sparkassen-Rolandlauf hat Euch eingeheizt…</w:t>
                  </w:r>
                </w:p>
                <w:tbl>
                  <w:tblPr>
                    <w:tblW w:w="0" w:type="auto"/>
                    <w:tblCellSpacing w:w="0" w:type="dxa"/>
                    <w:tblCellMar>
                      <w:left w:w="0" w:type="dxa"/>
                      <w:right w:w="0" w:type="dxa"/>
                    </w:tblCellMar>
                    <w:tblLook w:val="04A0" w:firstRow="1" w:lastRow="0" w:firstColumn="1" w:lastColumn="0" w:noHBand="0" w:noVBand="1"/>
                  </w:tblPr>
                  <w:tblGrid>
                    <w:gridCol w:w="3518"/>
                    <w:gridCol w:w="172"/>
                    <w:gridCol w:w="3750"/>
                  </w:tblGrid>
                  <w:tr w:rsidR="00852E1F">
                    <w:trPr>
                      <w:tblCellSpacing w:w="0" w:type="dxa"/>
                    </w:trPr>
                    <w:tc>
                      <w:tcPr>
                        <w:tcW w:w="4200" w:type="dxa"/>
                        <w:hideMark/>
                      </w:tcPr>
                      <w:p w:rsidR="00852E1F" w:rsidRDefault="00852E1F">
                        <w:pPr>
                          <w:pStyle w:val="StandardWeb"/>
                        </w:pPr>
                        <w:hyperlink r:id="rId4" w:tooltip="zum Sparkassen-Rolandlauf" w:history="1">
                          <w:r>
                            <w:rPr>
                              <w:rStyle w:val="Hyperlink"/>
                              <w:b/>
                              <w:bCs/>
                              <w:color w:val="000000"/>
                            </w:rPr>
                            <w:t>Sparkassen-Rolandlauf</w:t>
                          </w:r>
                        </w:hyperlink>
                        <w:r>
                          <w:t xml:space="preserve"> und heiße Temperaturen, das passt einfach zusammen! Wie im Vorjahr seid ihr gemeinsam mit circa 100 weiteren Sportlerinnen und Sportlern bei Temperaturen um die 30 Grad-Marke auf die Strecke gegangen. Die 10 beziehungsweise 21 Kilometer führten Euch durch </w:t>
                        </w:r>
                        <w:proofErr w:type="spellStart"/>
                        <w:r>
                          <w:t>Belgerns</w:t>
                        </w:r>
                        <w:proofErr w:type="spellEnd"/>
                        <w:r>
                          <w:t xml:space="preserve"> altstädtische Idylle, vorbei an der Rolandstatue, entlang des Elberadweges und durch den</w:t>
                        </w:r>
                      </w:p>
                    </w:tc>
                    <w:tc>
                      <w:tcPr>
                        <w:tcW w:w="240" w:type="dxa"/>
                        <w:vAlign w:val="center"/>
                        <w:hideMark/>
                      </w:tcPr>
                      <w:p w:rsidR="00852E1F" w:rsidRDefault="00852E1F"/>
                    </w:tc>
                    <w:tc>
                      <w:tcPr>
                        <w:tcW w:w="0" w:type="auto"/>
                        <w:hideMark/>
                      </w:tcPr>
                      <w:p w:rsidR="00852E1F" w:rsidRDefault="00852E1F">
                        <w:pPr>
                          <w:rPr>
                            <w:rFonts w:ascii="Calibri" w:eastAsia="Times New Roman" w:hAnsi="Calibri" w:cs="Calibri"/>
                          </w:rPr>
                        </w:pPr>
                        <w:r>
                          <w:rPr>
                            <w:rFonts w:ascii="Calibri" w:eastAsia="Times New Roman" w:hAnsi="Calibri" w:cs="Calibri"/>
                            <w:noProof/>
                          </w:rPr>
                          <w:drawing>
                            <wp:inline distT="0" distB="0" distL="0" distR="0">
                              <wp:extent cx="2377440" cy="1790700"/>
                              <wp:effectExtent l="0" t="0" r="3810" b="0"/>
                              <wp:docPr id="3" name="Grafik 3" descr="Sparkassen-Rolandlauf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assen-Rolandlauf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tc>
                  </w:tr>
                </w:tbl>
                <w:p w:rsidR="00852E1F" w:rsidRDefault="00852E1F">
                  <w:pPr>
                    <w:rPr>
                      <w:rFonts w:eastAsia="Times New Roman"/>
                      <w:sz w:val="20"/>
                      <w:szCs w:val="20"/>
                    </w:rPr>
                  </w:pPr>
                </w:p>
              </w:tc>
            </w:tr>
          </w:tbl>
          <w:p w:rsidR="00852E1F" w:rsidRDefault="00852E1F">
            <w:pPr>
              <w:pStyle w:val="StandardWeb"/>
            </w:pPr>
            <w:r>
              <w:t>Stadtpark. Zwei wohlbekannte Namen der Sparkassen-Challenge wiederholten über die lange Distanz ihre Vorjahressiege:</w:t>
            </w:r>
            <w:r>
              <w:t xml:space="preserve"> </w:t>
            </w:r>
            <w:r>
              <w:t xml:space="preserve">Marc Werner (LFV </w:t>
            </w:r>
            <w:proofErr w:type="spellStart"/>
            <w:r>
              <w:t>Oberholz</w:t>
            </w:r>
            <w:proofErr w:type="spellEnd"/>
            <w:r>
              <w:t xml:space="preserve">) erreichte nach 01:14:55 das Ziel und verdiente sich somit wieder den obersten </w:t>
            </w:r>
            <w:proofErr w:type="spellStart"/>
            <w:r>
              <w:t>Treppchenplatz</w:t>
            </w:r>
            <w:proofErr w:type="spellEnd"/>
            <w:r>
              <w:t xml:space="preserve">. Im Bereich der Damen überquerte Kathrin Bogen (SC DHfK Leipzig) als schnellste Dame in 01:29:50 die Ziellinie. Kathrins Tochter Bianca Bogen (LFV </w:t>
            </w:r>
            <w:proofErr w:type="spellStart"/>
            <w:r>
              <w:t>Oberholz</w:t>
            </w:r>
            <w:proofErr w:type="spellEnd"/>
            <w:r>
              <w:t xml:space="preserve">) gewann mit 41 Minuten und 33 Sekunden Laufzeit die Damenwertung auf der kürzeren Distanz über 10 Kilometer und machte damit den sportlichen Familiensonntag perfekt. Als die Moderatoren gerade noch vom Kuchenangebot schwärmten, lief Hendrik </w:t>
            </w:r>
            <w:proofErr w:type="spellStart"/>
            <w:r>
              <w:t>Löschner</w:t>
            </w:r>
            <w:proofErr w:type="spellEnd"/>
            <w:r>
              <w:t xml:space="preserve"> (Leipzig) ganz unbemerkt in nur 00:35:44 durchs Ziel und sicherte sich hier den Sieg im Herrenbereich. </w:t>
            </w:r>
          </w:p>
          <w:tbl>
            <w:tblPr>
              <w:tblW w:w="0" w:type="auto"/>
              <w:tblCellSpacing w:w="0" w:type="dxa"/>
              <w:tblCellMar>
                <w:left w:w="0" w:type="dxa"/>
                <w:right w:w="0" w:type="dxa"/>
              </w:tblCellMar>
              <w:tblLook w:val="04A0" w:firstRow="1" w:lastRow="0" w:firstColumn="1" w:lastColumn="0" w:noHBand="0" w:noVBand="1"/>
            </w:tblPr>
            <w:tblGrid>
              <w:gridCol w:w="7440"/>
            </w:tblGrid>
            <w:tr w:rsidR="00852E1F">
              <w:trPr>
                <w:tblCellSpacing w:w="0" w:type="dxa"/>
              </w:trPr>
              <w:tc>
                <w:tcPr>
                  <w:tcW w:w="7440" w:type="dxa"/>
                  <w:vAlign w:val="center"/>
                  <w:hideMark/>
                </w:tcPr>
                <w:p w:rsidR="00852E1F" w:rsidRDefault="00852E1F">
                  <w:pPr>
                    <w:pStyle w:val="berschrift2"/>
                    <w:rPr>
                      <w:rFonts w:eastAsia="Times New Roman"/>
                    </w:rPr>
                  </w:pPr>
                  <w:r>
                    <w:rPr>
                      <w:rFonts w:eastAsia="Times New Roman"/>
                    </w:rPr>
                    <w:t>… und jetzt seid Ihr doch heiß auf mehr!</w:t>
                  </w:r>
                </w:p>
                <w:tbl>
                  <w:tblPr>
                    <w:tblW w:w="0" w:type="auto"/>
                    <w:tblCellSpacing w:w="0" w:type="dxa"/>
                    <w:tblCellMar>
                      <w:left w:w="0" w:type="dxa"/>
                      <w:right w:w="0" w:type="dxa"/>
                    </w:tblCellMar>
                    <w:tblLook w:val="04A0" w:firstRow="1" w:lastRow="0" w:firstColumn="1" w:lastColumn="0" w:noHBand="0" w:noVBand="1"/>
                  </w:tblPr>
                  <w:tblGrid>
                    <w:gridCol w:w="3513"/>
                    <w:gridCol w:w="177"/>
                    <w:gridCol w:w="3750"/>
                  </w:tblGrid>
                  <w:tr w:rsidR="00852E1F">
                    <w:trPr>
                      <w:tblCellSpacing w:w="0" w:type="dxa"/>
                    </w:trPr>
                    <w:tc>
                      <w:tcPr>
                        <w:tcW w:w="4200" w:type="dxa"/>
                        <w:hideMark/>
                      </w:tcPr>
                      <w:p w:rsidR="00852E1F" w:rsidRDefault="00852E1F">
                        <w:pPr>
                          <w:pStyle w:val="StandardWeb"/>
                        </w:pPr>
                        <w:r>
                          <w:t>Der nächste Sommerlauf am See steht schon vor der Tür: Am Sonntag, den 11. Juni 2017, werden beim Sparkassen-</w:t>
                        </w:r>
                        <w:proofErr w:type="spellStart"/>
                        <w:r>
                          <w:t>Seelauf</w:t>
                        </w:r>
                        <w:proofErr w:type="spellEnd"/>
                        <w:r>
                          <w:t xml:space="preserve"> erneut die Laufschuhe gezückt. Die idyllische Rundstrecke am Markkleeberger See umfasst genau neun Kilometer, Start- und Endpunkt ist der </w:t>
                        </w:r>
                        <w:proofErr w:type="spellStart"/>
                        <w:r>
                          <w:t>Kanupark</w:t>
                        </w:r>
                        <w:proofErr w:type="spellEnd"/>
                        <w:r>
                          <w:t xml:space="preserve"> Markkleeberg. Bis zum 8. Juni könnt Ihr Euch noch online anmelden über</w:t>
                        </w:r>
                      </w:p>
                    </w:tc>
                    <w:tc>
                      <w:tcPr>
                        <w:tcW w:w="240" w:type="dxa"/>
                        <w:vAlign w:val="center"/>
                        <w:hideMark/>
                      </w:tcPr>
                      <w:p w:rsidR="00852E1F" w:rsidRDefault="00852E1F"/>
                    </w:tc>
                    <w:tc>
                      <w:tcPr>
                        <w:tcW w:w="0" w:type="auto"/>
                        <w:hideMark/>
                      </w:tcPr>
                      <w:p w:rsidR="00852E1F" w:rsidRDefault="00852E1F">
                        <w:pPr>
                          <w:rPr>
                            <w:rFonts w:ascii="Calibri" w:eastAsia="Times New Roman" w:hAnsi="Calibri" w:cs="Calibri"/>
                          </w:rPr>
                        </w:pPr>
                        <w:r>
                          <w:rPr>
                            <w:rFonts w:ascii="Calibri" w:eastAsia="Times New Roman" w:hAnsi="Calibri" w:cs="Calibri"/>
                            <w:noProof/>
                          </w:rPr>
                          <w:drawing>
                            <wp:inline distT="0" distB="0" distL="0" distR="0">
                              <wp:extent cx="2377440" cy="1592580"/>
                              <wp:effectExtent l="0" t="0" r="3810" b="7620"/>
                              <wp:docPr id="2" name="Grafik 2" descr="http://www.sparkassen-challenge.de/fileadmin/_processed_/a/4/csm_170530_Sparkassen_Seenlauf_c3740ae4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rkassen-challenge.de/fileadmin/_processed_/a/4/csm_170530_Sparkassen_Seenlauf_c3740ae4b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tc>
                  </w:tr>
                </w:tbl>
                <w:p w:rsidR="00852E1F" w:rsidRDefault="00852E1F">
                  <w:pPr>
                    <w:rPr>
                      <w:rFonts w:eastAsia="Times New Roman"/>
                      <w:sz w:val="20"/>
                      <w:szCs w:val="20"/>
                    </w:rPr>
                  </w:pPr>
                </w:p>
              </w:tc>
            </w:tr>
          </w:tbl>
          <w:p w:rsidR="00852E1F" w:rsidRDefault="00852E1F">
            <w:pPr>
              <w:pStyle w:val="StandardWeb"/>
            </w:pPr>
            <w:hyperlink r:id="rId7" w:tgtFrame="_blank" w:tooltip="zur Anmeldung Seenlauf" w:history="1">
              <w:r>
                <w:rPr>
                  <w:rStyle w:val="Hyperlink"/>
                  <w:b/>
                  <w:bCs/>
                  <w:color w:val="000000"/>
                </w:rPr>
                <w:t>www.neuseensport.info/seelauf-markkleeberg/anmeldung/</w:t>
              </w:r>
            </w:hyperlink>
            <w:r>
              <w:t xml:space="preserve">. Was gibt es Schöneres, als ein kleines Sommerläufchen am Wasser? </w:t>
            </w:r>
          </w:p>
          <w:tbl>
            <w:tblPr>
              <w:tblW w:w="0" w:type="auto"/>
              <w:tblCellSpacing w:w="0" w:type="dxa"/>
              <w:tblCellMar>
                <w:left w:w="0" w:type="dxa"/>
                <w:right w:w="0" w:type="dxa"/>
              </w:tblCellMar>
              <w:tblLook w:val="04A0" w:firstRow="1" w:lastRow="0" w:firstColumn="1" w:lastColumn="0" w:noHBand="0" w:noVBand="1"/>
            </w:tblPr>
            <w:tblGrid>
              <w:gridCol w:w="7440"/>
            </w:tblGrid>
            <w:tr w:rsidR="00852E1F">
              <w:trPr>
                <w:trHeight w:val="600"/>
                <w:tblCellSpacing w:w="0" w:type="dxa"/>
              </w:trPr>
              <w:tc>
                <w:tcPr>
                  <w:tcW w:w="7440" w:type="dxa"/>
                  <w:vAlign w:val="center"/>
                  <w:hideMark/>
                </w:tcPr>
                <w:p w:rsidR="00852E1F" w:rsidRDefault="00852E1F">
                  <w:bookmarkStart w:id="0" w:name="_GoBack"/>
                  <w:bookmarkEnd w:id="0"/>
                </w:p>
              </w:tc>
            </w:tr>
          </w:tbl>
          <w:p w:rsidR="00852E1F" w:rsidRDefault="00852E1F">
            <w:pPr>
              <w:rPr>
                <w:rFonts w:ascii="Calibri" w:eastAsia="Times New Roman" w:hAnsi="Calibri" w:cs="Calibri"/>
                <w:vanish/>
              </w:rPr>
            </w:pPr>
          </w:p>
          <w:tbl>
            <w:tblPr>
              <w:tblW w:w="0" w:type="auto"/>
              <w:tblCellSpacing w:w="0" w:type="dxa"/>
              <w:tblCellMar>
                <w:top w:w="240" w:type="dxa"/>
                <w:left w:w="240" w:type="dxa"/>
                <w:bottom w:w="240" w:type="dxa"/>
                <w:right w:w="240" w:type="dxa"/>
              </w:tblCellMar>
              <w:tblLook w:val="04A0" w:firstRow="1" w:lastRow="0" w:firstColumn="1" w:lastColumn="0" w:noHBand="0" w:noVBand="1"/>
            </w:tblPr>
            <w:tblGrid>
              <w:gridCol w:w="8700"/>
            </w:tblGrid>
            <w:tr w:rsidR="00852E1F">
              <w:trPr>
                <w:tblCellSpacing w:w="0" w:type="dxa"/>
              </w:trPr>
              <w:tc>
                <w:tcPr>
                  <w:tcW w:w="8700" w:type="dxa"/>
                  <w:shd w:val="clear" w:color="auto" w:fill="FF0000"/>
                  <w:vAlign w:val="center"/>
                  <w:hideMark/>
                </w:tcPr>
                <w:tbl>
                  <w:tblPr>
                    <w:tblW w:w="0" w:type="auto"/>
                    <w:tblCellSpacing w:w="0" w:type="dxa"/>
                    <w:tblCellMar>
                      <w:left w:w="0" w:type="dxa"/>
                      <w:right w:w="0" w:type="dxa"/>
                    </w:tblCellMar>
                    <w:tblLook w:val="04A0" w:firstRow="1" w:lastRow="0" w:firstColumn="1" w:lastColumn="0" w:noHBand="0" w:noVBand="1"/>
                  </w:tblPr>
                  <w:tblGrid>
                    <w:gridCol w:w="7440"/>
                  </w:tblGrid>
                  <w:tr w:rsidR="00852E1F">
                    <w:trPr>
                      <w:tblCellSpacing w:w="0" w:type="dxa"/>
                    </w:trPr>
                    <w:tc>
                      <w:tcPr>
                        <w:tcW w:w="7440" w:type="dxa"/>
                        <w:vAlign w:val="center"/>
                        <w:hideMark/>
                      </w:tcPr>
                      <w:p w:rsidR="00852E1F" w:rsidRDefault="00852E1F">
                        <w:pPr>
                          <w:spacing w:line="330" w:lineRule="atLeast"/>
                          <w:rPr>
                            <w:rFonts w:ascii="Arial" w:hAnsi="Arial" w:cs="Arial"/>
                            <w:color w:val="FFFFFF"/>
                          </w:rPr>
                        </w:pPr>
                        <w:r>
                          <w:rPr>
                            <w:rFonts w:ascii="Arial" w:hAnsi="Arial" w:cs="Arial"/>
                            <w:color w:val="FFFFFF"/>
                          </w:rPr>
                          <w:t xml:space="preserve">Vom Sportler zum Zuschauer: Wir haben da was für Euch! </w:t>
                        </w:r>
                      </w:p>
                      <w:p w:rsidR="00852E1F" w:rsidRDefault="00852E1F">
                        <w:pPr>
                          <w:spacing w:line="330" w:lineRule="atLeast"/>
                          <w:rPr>
                            <w:rFonts w:ascii="Arial" w:hAnsi="Arial" w:cs="Arial"/>
                            <w:color w:val="FFFFFF"/>
                          </w:rPr>
                        </w:pPr>
                        <w:r>
                          <w:rPr>
                            <w:rFonts w:ascii="Arial" w:hAnsi="Arial" w:cs="Arial"/>
                            <w:color w:val="FFFFFF"/>
                          </w:rPr>
                          <w:t xml:space="preserve">Für alle, die sich bei diesen heißen Temperaturen den Sport doch lieber nur anschauen, als ihn selbst auszuüben, haben wir den perfekten Veranstaltungstipp: </w:t>
                        </w:r>
                      </w:p>
                      <w:p w:rsidR="00852E1F" w:rsidRDefault="00852E1F">
                        <w:pPr>
                          <w:spacing w:line="330" w:lineRule="atLeast"/>
                          <w:rPr>
                            <w:rFonts w:ascii="Arial" w:hAnsi="Arial" w:cs="Arial"/>
                            <w:color w:val="FFFFFF"/>
                          </w:rPr>
                        </w:pPr>
                        <w:r>
                          <w:rPr>
                            <w:rFonts w:ascii="Arial" w:hAnsi="Arial" w:cs="Arial"/>
                            <w:color w:val="FFFFFF"/>
                          </w:rPr>
                          <w:t> </w:t>
                        </w:r>
                      </w:p>
                    </w:tc>
                  </w:tr>
                </w:tbl>
                <w:p w:rsidR="00852E1F" w:rsidRDefault="00852E1F">
                  <w:pPr>
                    <w:rPr>
                      <w:rFonts w:eastAsia="Times New Roman"/>
                      <w:sz w:val="20"/>
                      <w:szCs w:val="20"/>
                    </w:rPr>
                  </w:pPr>
                </w:p>
              </w:tc>
            </w:tr>
          </w:tbl>
          <w:p w:rsidR="00852E1F" w:rsidRDefault="00852E1F">
            <w:pPr>
              <w:rPr>
                <w:rFonts w:ascii="Calibri" w:eastAsia="Times New Roman" w:hAnsi="Calibri" w:cs="Calibri"/>
                <w:vanish/>
              </w:rPr>
            </w:pPr>
          </w:p>
          <w:tbl>
            <w:tblPr>
              <w:tblW w:w="0" w:type="auto"/>
              <w:tblCellSpacing w:w="0" w:type="dxa"/>
              <w:tblCellMar>
                <w:left w:w="0" w:type="dxa"/>
                <w:right w:w="0" w:type="dxa"/>
              </w:tblCellMar>
              <w:tblLook w:val="04A0" w:firstRow="1" w:lastRow="0" w:firstColumn="1" w:lastColumn="0" w:noHBand="0" w:noVBand="1"/>
            </w:tblPr>
            <w:tblGrid>
              <w:gridCol w:w="9072"/>
            </w:tblGrid>
            <w:tr w:rsidR="00852E1F">
              <w:trPr>
                <w:tblCellSpacing w:w="0" w:type="dxa"/>
              </w:trPr>
              <w:tc>
                <w:tcPr>
                  <w:tcW w:w="0" w:type="auto"/>
                  <w:vAlign w:val="center"/>
                  <w:hideMark/>
                </w:tcPr>
                <w:p w:rsidR="00852E1F" w:rsidRDefault="00852E1F">
                  <w:pPr>
                    <w:rPr>
                      <w:rFonts w:ascii="Calibri" w:eastAsia="Times New Roman" w:hAnsi="Calibri" w:cs="Calibri"/>
                    </w:rPr>
                  </w:pPr>
                  <w:r>
                    <w:rPr>
                      <w:rFonts w:ascii="Calibri" w:eastAsia="Times New Roman" w:hAnsi="Calibri" w:cs="Calibri"/>
                      <w:noProof/>
                    </w:rPr>
                    <w:drawing>
                      <wp:inline distT="0" distB="0" distL="0" distR="0">
                        <wp:extent cx="5905500" cy="281940"/>
                        <wp:effectExtent l="0" t="0" r="0" b="3810"/>
                        <wp:docPr id="1" name="Grafik 1" descr="http://www.sparkassen-challenge.de/fileadmin/sparkassen_challenge/template/res/img/nl-special-bg-tre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kassen-challenge.de/fileadmin/sparkassen_challenge/template/res/img/nl-special-bg-tre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81940"/>
                                </a:xfrm>
                                <a:prstGeom prst="rect">
                                  <a:avLst/>
                                </a:prstGeom>
                                <a:noFill/>
                                <a:ln>
                                  <a:noFill/>
                                </a:ln>
                              </pic:spPr>
                            </pic:pic>
                          </a:graphicData>
                        </a:graphic>
                      </wp:inline>
                    </w:drawing>
                  </w:r>
                </w:p>
              </w:tc>
            </w:tr>
          </w:tbl>
          <w:p w:rsidR="00852E1F" w:rsidRDefault="00852E1F">
            <w:pPr>
              <w:rPr>
                <w:rFonts w:ascii="Calibri" w:eastAsia="Times New Roman" w:hAnsi="Calibri" w:cs="Calibri"/>
                <w:vanish/>
              </w:rPr>
            </w:pPr>
          </w:p>
          <w:tbl>
            <w:tblPr>
              <w:tblW w:w="0" w:type="auto"/>
              <w:tblCellSpacing w:w="0" w:type="dxa"/>
              <w:tblCellMar>
                <w:left w:w="0" w:type="dxa"/>
                <w:right w:w="0" w:type="dxa"/>
              </w:tblCellMar>
              <w:tblLook w:val="04A0" w:firstRow="1" w:lastRow="0" w:firstColumn="1" w:lastColumn="0" w:noHBand="0" w:noVBand="1"/>
            </w:tblPr>
            <w:tblGrid>
              <w:gridCol w:w="7440"/>
            </w:tblGrid>
            <w:tr w:rsidR="00852E1F">
              <w:trPr>
                <w:tblCellSpacing w:w="0" w:type="dxa"/>
              </w:trPr>
              <w:tc>
                <w:tcPr>
                  <w:tcW w:w="7440" w:type="dxa"/>
                  <w:vAlign w:val="center"/>
                  <w:hideMark/>
                </w:tcPr>
                <w:p w:rsidR="00852E1F" w:rsidRDefault="00852E1F">
                  <w:pPr>
                    <w:pStyle w:val="StandardWeb"/>
                  </w:pPr>
                  <w:r>
                    <w:t xml:space="preserve">Am Wochenende vom 30. Juni bis 2. Juli findet im </w:t>
                  </w:r>
                  <w:proofErr w:type="spellStart"/>
                  <w:r>
                    <w:t>Kanupark</w:t>
                  </w:r>
                  <w:proofErr w:type="spellEnd"/>
                  <w:r>
                    <w:t xml:space="preserve"> Markkleeberg der Weltcup im Kanuslalom statt. Bis zu 30 Nationen könnt Ihr live gegeneinander antreten sehen, darunter natürlich zahlreiche Olympiasieger, Europameister und Weltmeister – Adrenalin und Spannung sind vorprogrammiert! Plus: Kunden der Sparkasse Leipzig erhalten zwei Tickets zum Preis von Einem. Alle Infos zur Veranstaltung findet Ihr hier: </w:t>
                  </w:r>
                  <w:hyperlink r:id="rId9" w:tgtFrame="_blank" w:tooltip="zum Slalom Weltcup" w:history="1">
                    <w:r>
                      <w:rPr>
                        <w:rStyle w:val="Hyperlink"/>
                        <w:b/>
                        <w:bCs/>
                        <w:color w:val="000000"/>
                      </w:rPr>
                      <w:t>www.slalomworldcup.com</w:t>
                    </w:r>
                  </w:hyperlink>
                </w:p>
              </w:tc>
            </w:tr>
          </w:tbl>
          <w:p w:rsidR="00852E1F" w:rsidRDefault="00852E1F">
            <w:pPr>
              <w:rPr>
                <w:rFonts w:eastAsia="Times New Roman"/>
                <w:sz w:val="20"/>
                <w:szCs w:val="20"/>
              </w:rPr>
            </w:pPr>
          </w:p>
        </w:tc>
      </w:tr>
      <w:tr w:rsidR="00852E1F" w:rsidTr="00852E1F">
        <w:trPr>
          <w:trHeight w:val="360"/>
          <w:tblCellSpacing w:w="0" w:type="dxa"/>
          <w:jc w:val="center"/>
        </w:trPr>
        <w:tc>
          <w:tcPr>
            <w:tcW w:w="3720" w:type="dxa"/>
            <w:shd w:val="clear" w:color="auto" w:fill="FFFFFF"/>
            <w:vAlign w:val="center"/>
            <w:hideMark/>
          </w:tcPr>
          <w:p w:rsidR="00852E1F" w:rsidRDefault="00852E1F">
            <w:pPr>
              <w:rPr>
                <w:rFonts w:eastAsia="Times New Roman"/>
                <w:sz w:val="20"/>
                <w:szCs w:val="20"/>
              </w:rPr>
            </w:pPr>
          </w:p>
        </w:tc>
        <w:tc>
          <w:tcPr>
            <w:tcW w:w="1200" w:type="dxa"/>
            <w:shd w:val="clear" w:color="auto" w:fill="FFFFFF"/>
            <w:vAlign w:val="center"/>
            <w:hideMark/>
          </w:tcPr>
          <w:p w:rsidR="00852E1F" w:rsidRDefault="00852E1F">
            <w:pPr>
              <w:rPr>
                <w:rFonts w:eastAsia="Times New Roman"/>
                <w:sz w:val="20"/>
                <w:szCs w:val="20"/>
              </w:rPr>
            </w:pPr>
          </w:p>
        </w:tc>
        <w:tc>
          <w:tcPr>
            <w:tcW w:w="2640" w:type="dxa"/>
            <w:shd w:val="clear" w:color="auto" w:fill="FFFFFF"/>
            <w:vAlign w:val="center"/>
            <w:hideMark/>
          </w:tcPr>
          <w:p w:rsidR="00852E1F" w:rsidRDefault="00852E1F">
            <w:pPr>
              <w:rPr>
                <w:rFonts w:eastAsia="Times New Roman"/>
                <w:sz w:val="20"/>
                <w:szCs w:val="20"/>
              </w:rPr>
            </w:pPr>
          </w:p>
        </w:tc>
      </w:tr>
      <w:tr w:rsidR="00852E1F" w:rsidTr="00852E1F">
        <w:trPr>
          <w:tblCellSpacing w:w="0" w:type="dxa"/>
          <w:jc w:val="center"/>
        </w:trPr>
        <w:tc>
          <w:tcPr>
            <w:tcW w:w="7440" w:type="dxa"/>
            <w:gridSpan w:val="3"/>
            <w:shd w:val="clear" w:color="auto" w:fill="BBBBBB"/>
            <w:hideMark/>
          </w:tcPr>
          <w:p w:rsidR="00852E1F" w:rsidRDefault="00852E1F">
            <w:pPr>
              <w:spacing w:before="300" w:after="300"/>
              <w:outlineLvl w:val="2"/>
              <w:rPr>
                <w:rFonts w:ascii="Arial" w:eastAsia="Times New Roman" w:hAnsi="Arial" w:cs="Arial"/>
                <w:b/>
                <w:bCs/>
                <w:color w:val="666666"/>
                <w:sz w:val="23"/>
                <w:szCs w:val="23"/>
              </w:rPr>
            </w:pPr>
            <w:r>
              <w:rPr>
                <w:rFonts w:ascii="Arial" w:eastAsia="Times New Roman" w:hAnsi="Arial" w:cs="Arial"/>
                <w:b/>
                <w:bCs/>
                <w:color w:val="666666"/>
                <w:sz w:val="23"/>
                <w:szCs w:val="23"/>
              </w:rPr>
              <w:t>Die Sparkassen-Challenge: Vielfältigste Breitensportserie Mitteldeutschlands</w:t>
            </w:r>
          </w:p>
          <w:p w:rsidR="00852E1F" w:rsidRDefault="00852E1F">
            <w:pPr>
              <w:spacing w:line="330" w:lineRule="atLeast"/>
              <w:rPr>
                <w:rFonts w:ascii="Arial" w:hAnsi="Arial" w:cs="Arial"/>
                <w:color w:val="666666"/>
                <w:sz w:val="20"/>
                <w:szCs w:val="20"/>
              </w:rPr>
            </w:pPr>
            <w:r>
              <w:rPr>
                <w:rFonts w:ascii="Arial" w:hAnsi="Arial" w:cs="Arial"/>
                <w:color w:val="666666"/>
                <w:sz w:val="20"/>
                <w:szCs w:val="20"/>
              </w:rPr>
              <w:t xml:space="preserve">Die Sparkassen-Challenge begeistert seit 2011 Sportlerinnen und Sportler der Region. Bei 19 Veranstaltungen, die sich von März bis November erstrecken, können die Aktiven nicht nur Spaß haben, sondern auch Punkte sammeln. Die Stationen umfassen klassische Disziplinen wie Laufen und Radfahren, es wird aber auch geschwommen, gepaddelt, gewandert und gesprintet – oftmals auch in Kombination. Am Ende des Jahres wird abgerechnet: Je mehr Teilnahmen einer oder einem Aktiven zu Buche stehen, umso höher ist die Chance auf einen </w:t>
            </w:r>
            <w:proofErr w:type="spellStart"/>
            <w:r>
              <w:rPr>
                <w:rFonts w:ascii="Arial" w:hAnsi="Arial" w:cs="Arial"/>
                <w:color w:val="666666"/>
                <w:sz w:val="20"/>
                <w:szCs w:val="20"/>
              </w:rPr>
              <w:t>Treppchenplatz</w:t>
            </w:r>
            <w:proofErr w:type="spellEnd"/>
            <w:r>
              <w:rPr>
                <w:rFonts w:ascii="Arial" w:hAnsi="Arial" w:cs="Arial"/>
                <w:color w:val="666666"/>
                <w:sz w:val="20"/>
                <w:szCs w:val="20"/>
              </w:rPr>
              <w:t>. Die Sieger erwarten tolle Preise. Und alle Aktiven erwartet Spaß beim gemeinsamen Sporttreiben. Probiert es aus!</w:t>
            </w:r>
          </w:p>
        </w:tc>
      </w:tr>
    </w:tbl>
    <w:p w:rsidR="00494470" w:rsidRDefault="00494470"/>
    <w:sectPr w:rsidR="004944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F"/>
    <w:rsid w:val="00494470"/>
    <w:rsid w:val="00572D8E"/>
    <w:rsid w:val="00852E1F"/>
    <w:rsid w:val="00AA30C0"/>
    <w:rsid w:val="00AC415D"/>
    <w:rsid w:val="00B34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8114"/>
  <w15:chartTrackingRefBased/>
  <w15:docId w15:val="{8FA53F10-9BC6-4874-9A17-D93D9A49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3"/>
        <w:szCs w:val="22"/>
        <w:lang w:val="de-D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E1F"/>
    <w:pPr>
      <w:spacing w:after="0" w:line="240" w:lineRule="auto"/>
    </w:pPr>
    <w:rPr>
      <w:rFonts w:cs="Times New Roman"/>
      <w:sz w:val="24"/>
      <w:szCs w:val="24"/>
      <w:lang w:eastAsia="de-DE"/>
    </w:rPr>
  </w:style>
  <w:style w:type="paragraph" w:styleId="berschrift2">
    <w:name w:val="heading 2"/>
    <w:basedOn w:val="Standard"/>
    <w:link w:val="berschrift2Zchn"/>
    <w:uiPriority w:val="9"/>
    <w:semiHidden/>
    <w:unhideWhenUsed/>
    <w:qFormat/>
    <w:rsid w:val="00852E1F"/>
    <w:pPr>
      <w:spacing w:before="300" w:after="300"/>
      <w:outlineLvl w:val="1"/>
    </w:pPr>
    <w:rPr>
      <w:rFonts w:ascii="Arial" w:hAnsi="Arial" w:cs="Arial"/>
      <w:b/>
      <w:bCs/>
      <w:color w:val="FF000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852E1F"/>
    <w:rPr>
      <w:rFonts w:ascii="Arial" w:hAnsi="Arial" w:cs="Arial"/>
      <w:b/>
      <w:bCs/>
      <w:color w:val="FF0000"/>
      <w:sz w:val="36"/>
      <w:szCs w:val="36"/>
      <w:lang w:eastAsia="de-DE"/>
    </w:rPr>
  </w:style>
  <w:style w:type="paragraph" w:styleId="StandardWeb">
    <w:name w:val="Normal (Web)"/>
    <w:basedOn w:val="Standard"/>
    <w:uiPriority w:val="99"/>
    <w:semiHidden/>
    <w:unhideWhenUsed/>
    <w:rsid w:val="00852E1F"/>
    <w:pPr>
      <w:spacing w:line="330" w:lineRule="atLeast"/>
    </w:pPr>
    <w:rPr>
      <w:rFonts w:ascii="Arial" w:hAnsi="Arial" w:cs="Arial"/>
      <w:color w:val="666666"/>
    </w:rPr>
  </w:style>
  <w:style w:type="character" w:styleId="Hyperlink">
    <w:name w:val="Hyperlink"/>
    <w:basedOn w:val="Absatz-Standardschriftart"/>
    <w:uiPriority w:val="99"/>
    <w:semiHidden/>
    <w:unhideWhenUsed/>
    <w:rsid w:val="00852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sparkassen-challenge.de/index.php?id=185&amp;rid=t_20210&amp;mid=127&amp;aC=bf804353&amp;jumpurl=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parkassen-challenge.de/index.php?id=185&amp;rid=t_20210&amp;mid=127&amp;aC=bf804353&amp;jumpurl=0" TargetMode="External"/><Relationship Id="rId9" Type="http://schemas.openxmlformats.org/officeDocument/2006/relationships/hyperlink" Target="https://www.sparkassen-challenge.de/index.php?id=185&amp;rid=t_20210&amp;mid=127&amp;aC=bf804353&amp;jumpurl=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Bogen</dc:creator>
  <cp:keywords/>
  <dc:description/>
  <cp:lastModifiedBy>Familie Bogen</cp:lastModifiedBy>
  <cp:revision>1</cp:revision>
  <dcterms:created xsi:type="dcterms:W3CDTF">2017-06-01T13:18:00Z</dcterms:created>
  <dcterms:modified xsi:type="dcterms:W3CDTF">2017-06-01T13:19:00Z</dcterms:modified>
</cp:coreProperties>
</file>